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68" w:rsidRPr="00A27273" w:rsidRDefault="003E6C68" w:rsidP="00D0399F">
      <w:pPr>
        <w:rPr>
          <w:sz w:val="20"/>
          <w:szCs w:val="20"/>
          <w:lang w:eastAsia="ru-RU"/>
        </w:rPr>
      </w:pPr>
      <w:r w:rsidRPr="00A27273">
        <w:rPr>
          <w:sz w:val="20"/>
          <w:szCs w:val="20"/>
          <w:lang w:eastAsia="ru-RU"/>
        </w:rPr>
        <w:t>В дошкольной группе систематически и планомерно ведется работа, направленная на сохранение и укрепление здоровья детей. В целях своевременного выявления отклонений в здоровье воспитанников в детском саду проводится отслеживание состояния здоровья детей. </w:t>
      </w:r>
    </w:p>
    <w:p w:rsidR="003E6C68" w:rsidRPr="00A27273" w:rsidRDefault="003E6C68" w:rsidP="00D0399F">
      <w:pPr>
        <w:rPr>
          <w:sz w:val="20"/>
          <w:szCs w:val="20"/>
          <w:lang w:eastAsia="ru-RU"/>
        </w:rPr>
      </w:pPr>
      <w:r w:rsidRPr="00A27273">
        <w:rPr>
          <w:sz w:val="20"/>
          <w:szCs w:val="20"/>
          <w:lang w:eastAsia="ru-RU"/>
        </w:rPr>
        <w:t xml:space="preserve">Педагоги организуют образовательный процесс с учётом здоровья детей, их индивидуальных особенностей развития. В группах соблюдаются требования </w:t>
      </w:r>
      <w:proofErr w:type="spellStart"/>
      <w:r w:rsidRPr="00A27273">
        <w:rPr>
          <w:sz w:val="20"/>
          <w:szCs w:val="20"/>
          <w:lang w:eastAsia="ru-RU"/>
        </w:rPr>
        <w:t>СанПиН</w:t>
      </w:r>
      <w:proofErr w:type="spellEnd"/>
      <w:r w:rsidRPr="00A27273">
        <w:rPr>
          <w:sz w:val="20"/>
          <w:szCs w:val="20"/>
          <w:lang w:eastAsia="ru-RU"/>
        </w:rPr>
        <w:t xml:space="preserve">. Состояние помещений детского сада соответствует гигиеническим требованиям, поддерживается в норме световой, </w:t>
      </w:r>
      <w:proofErr w:type="gramStart"/>
      <w:r w:rsidRPr="00A27273">
        <w:rPr>
          <w:sz w:val="20"/>
          <w:szCs w:val="20"/>
          <w:lang w:eastAsia="ru-RU"/>
        </w:rPr>
        <w:t>воздушный</w:t>
      </w:r>
      <w:proofErr w:type="gramEnd"/>
      <w:r w:rsidRPr="00A27273">
        <w:rPr>
          <w:sz w:val="20"/>
          <w:szCs w:val="20"/>
          <w:lang w:eastAsia="ru-RU"/>
        </w:rPr>
        <w:t xml:space="preserve">, питьевой режимы. В детском саду создается безопасная, </w:t>
      </w:r>
      <w:proofErr w:type="spellStart"/>
      <w:r w:rsidRPr="00A27273">
        <w:rPr>
          <w:sz w:val="20"/>
          <w:szCs w:val="20"/>
          <w:lang w:eastAsia="ru-RU"/>
        </w:rPr>
        <w:t>здоровье</w:t>
      </w:r>
      <w:r w:rsidR="00442B2C" w:rsidRPr="00A27273">
        <w:rPr>
          <w:sz w:val="20"/>
          <w:szCs w:val="20"/>
          <w:lang w:eastAsia="ru-RU"/>
        </w:rPr>
        <w:t>-</w:t>
      </w:r>
      <w:r w:rsidRPr="00A27273">
        <w:rPr>
          <w:sz w:val="20"/>
          <w:szCs w:val="20"/>
          <w:lang w:eastAsia="ru-RU"/>
        </w:rPr>
        <w:t>сберегающая</w:t>
      </w:r>
      <w:proofErr w:type="spellEnd"/>
      <w:r w:rsidRPr="00A27273">
        <w:rPr>
          <w:sz w:val="20"/>
          <w:szCs w:val="20"/>
          <w:lang w:eastAsia="ru-RU"/>
        </w:rPr>
        <w:t>, комфортная развивающая среда, педагогами регулярно проводятся физкультурно-оздоровительные мероприятия:</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утренняя гимнастика;</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другие виды гимнастик (дыхательная, пальчиковая, гимнастика пробуждения);</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физкультурные занятия, в том числе на воздухе;</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физкультурные праздники, досуги, соревнования;</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подвижные и спортивные игры;</w:t>
      </w:r>
    </w:p>
    <w:p w:rsidR="003E6C68" w:rsidRPr="00A27273" w:rsidRDefault="003E6C68" w:rsidP="00D0399F">
      <w:pPr>
        <w:rPr>
          <w:rFonts w:ascii="Tahoma" w:hAnsi="Tahoma" w:cs="Tahoma"/>
          <w:sz w:val="20"/>
          <w:szCs w:val="20"/>
          <w:lang w:eastAsia="ru-RU"/>
        </w:rPr>
      </w:pPr>
      <w:proofErr w:type="spellStart"/>
      <w:r w:rsidRPr="00A27273">
        <w:rPr>
          <w:rFonts w:ascii="Tahoma" w:hAnsi="Tahoma" w:cs="Tahoma"/>
          <w:sz w:val="20"/>
          <w:szCs w:val="20"/>
          <w:lang w:eastAsia="ru-RU"/>
        </w:rPr>
        <w:t>физминутки</w:t>
      </w:r>
      <w:proofErr w:type="spellEnd"/>
      <w:r w:rsidRPr="00A27273">
        <w:rPr>
          <w:rFonts w:ascii="Tahoma" w:hAnsi="Tahoma" w:cs="Tahoma"/>
          <w:sz w:val="20"/>
          <w:szCs w:val="20"/>
          <w:lang w:eastAsia="ru-RU"/>
        </w:rPr>
        <w:t xml:space="preserve"> и динамические паузы;</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оздоровительный бег на прогулке;</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комплекс закаливающих мероприятий;</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день туризма;</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дни здоровья;</w:t>
      </w:r>
    </w:p>
    <w:p w:rsidR="003E6C68" w:rsidRPr="00A27273" w:rsidRDefault="003E6C68" w:rsidP="00D0399F">
      <w:pPr>
        <w:rPr>
          <w:rFonts w:ascii="Tahoma" w:hAnsi="Tahoma" w:cs="Tahoma"/>
          <w:sz w:val="20"/>
          <w:szCs w:val="20"/>
          <w:lang w:eastAsia="ru-RU"/>
        </w:rPr>
      </w:pPr>
      <w:r w:rsidRPr="00A27273">
        <w:rPr>
          <w:rFonts w:ascii="Tahoma" w:hAnsi="Tahoma" w:cs="Tahoma"/>
          <w:sz w:val="20"/>
          <w:szCs w:val="20"/>
          <w:lang w:eastAsia="ru-RU"/>
        </w:rPr>
        <w:t xml:space="preserve">тематические недели «Если хочешь быть </w:t>
      </w:r>
      <w:proofErr w:type="gramStart"/>
      <w:r w:rsidRPr="00A27273">
        <w:rPr>
          <w:rFonts w:ascii="Tahoma" w:hAnsi="Tahoma" w:cs="Tahoma"/>
          <w:sz w:val="20"/>
          <w:szCs w:val="20"/>
          <w:lang w:eastAsia="ru-RU"/>
        </w:rPr>
        <w:t>здоров</w:t>
      </w:r>
      <w:proofErr w:type="gramEnd"/>
      <w:r w:rsidRPr="00A27273">
        <w:rPr>
          <w:rFonts w:ascii="Tahoma" w:hAnsi="Tahoma" w:cs="Tahoma"/>
          <w:sz w:val="20"/>
          <w:szCs w:val="20"/>
          <w:lang w:eastAsia="ru-RU"/>
        </w:rPr>
        <w:t>, закаляйся!», «Зимние забавы».    </w:t>
      </w:r>
    </w:p>
    <w:p w:rsidR="003E6C68" w:rsidRPr="00A27273" w:rsidRDefault="003E6C68" w:rsidP="00D0399F">
      <w:pPr>
        <w:rPr>
          <w:sz w:val="20"/>
          <w:szCs w:val="20"/>
          <w:lang w:eastAsia="ru-RU"/>
        </w:rPr>
      </w:pPr>
      <w:r w:rsidRPr="00A27273">
        <w:rPr>
          <w:sz w:val="20"/>
          <w:szCs w:val="20"/>
          <w:lang w:eastAsia="ru-RU"/>
        </w:rPr>
        <w:t>В текущем году в школе отсутствуют кишечные заболевания, травмы, отравления, несчастные случаи,  повысилось количество вирусных заболеваний (ОРЗ, ОРВИ - пик заболеваемости вызван инфекционной вспышкой, характерной и для других детских садов в этот период); других заболеваний не выявлено.</w:t>
      </w:r>
    </w:p>
    <w:p w:rsidR="003E6C68" w:rsidRPr="00A27273" w:rsidRDefault="003E6C68" w:rsidP="00D0399F">
      <w:pPr>
        <w:rPr>
          <w:sz w:val="20"/>
          <w:szCs w:val="20"/>
          <w:lang w:eastAsia="ru-RU"/>
        </w:rPr>
      </w:pPr>
      <w:r w:rsidRPr="00A27273">
        <w:rPr>
          <w:b/>
          <w:bCs/>
          <w:sz w:val="20"/>
          <w:szCs w:val="20"/>
          <w:lang w:eastAsia="ru-RU"/>
        </w:rPr>
        <w:t> </w:t>
      </w:r>
    </w:p>
    <w:p w:rsidR="003E6C68" w:rsidRPr="003E6C68" w:rsidRDefault="003E6C68" w:rsidP="00D0399F">
      <w:pPr>
        <w:rPr>
          <w:rFonts w:ascii="Tahoma" w:hAnsi="Tahoma" w:cs="Tahoma"/>
          <w:lang w:eastAsia="ru-RU"/>
        </w:rPr>
      </w:pPr>
      <w:r w:rsidRPr="00A27273">
        <w:rPr>
          <w:rFonts w:ascii="Tahoma" w:hAnsi="Tahoma" w:cs="Tahoma"/>
          <w:sz w:val="20"/>
          <w:szCs w:val="20"/>
          <w:lang w:eastAsia="ru-RU"/>
        </w:rPr>
        <w:t>Обеспечение здоровья, безопасности, качеству услуг по присмотру и уходу</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lastRenderedPageBreak/>
        <w:t>В комплексную безопасность участников образовательного процесса мы включаем:</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меры по антитеррористической защищённости;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меры по противопожарной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меры по обеспечению санитарно-эпидемиологического благополучия;</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меры по обеспечению сохранности жизни из здоровья 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меры по охране труда и техники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xml:space="preserve">       меры по </w:t>
      </w:r>
      <w:proofErr w:type="spellStart"/>
      <w:r w:rsidRPr="003E6C68">
        <w:rPr>
          <w:rFonts w:ascii="Times New Roman" w:eastAsia="Times New Roman" w:hAnsi="Times New Roman" w:cs="Times New Roman"/>
          <w:color w:val="555555"/>
          <w:sz w:val="28"/>
          <w:szCs w:val="28"/>
          <w:lang w:eastAsia="ru-RU"/>
        </w:rPr>
        <w:t>электробезопасности</w:t>
      </w:r>
      <w:proofErr w:type="spellEnd"/>
      <w:r w:rsidRPr="003E6C68">
        <w:rPr>
          <w:rFonts w:ascii="Times New Roman" w:eastAsia="Times New Roman" w:hAnsi="Times New Roman" w:cs="Times New Roman"/>
          <w:color w:val="555555"/>
          <w:sz w:val="28"/>
          <w:szCs w:val="28"/>
          <w:lang w:eastAsia="ru-RU"/>
        </w:rPr>
        <w:t xml:space="preserve"> (проводятся замеры сопротивления изоляции; </w:t>
      </w:r>
      <w:proofErr w:type="gramStart"/>
      <w:r w:rsidRPr="003E6C68">
        <w:rPr>
          <w:rFonts w:ascii="Times New Roman" w:eastAsia="Times New Roman" w:hAnsi="Times New Roman" w:cs="Times New Roman"/>
          <w:color w:val="555555"/>
          <w:sz w:val="28"/>
          <w:szCs w:val="28"/>
          <w:lang w:eastAsia="ru-RU"/>
        </w:rPr>
        <w:t>ответственный</w:t>
      </w:r>
      <w:proofErr w:type="gramEnd"/>
      <w:r w:rsidRPr="003E6C68">
        <w:rPr>
          <w:rFonts w:ascii="Times New Roman" w:eastAsia="Times New Roman" w:hAnsi="Times New Roman" w:cs="Times New Roman"/>
          <w:color w:val="555555"/>
          <w:sz w:val="28"/>
          <w:szCs w:val="28"/>
          <w:lang w:eastAsia="ru-RU"/>
        </w:rPr>
        <w:t xml:space="preserve"> по </w:t>
      </w:r>
      <w:proofErr w:type="spellStart"/>
      <w:r w:rsidRPr="003E6C68">
        <w:rPr>
          <w:rFonts w:ascii="Times New Roman" w:eastAsia="Times New Roman" w:hAnsi="Times New Roman" w:cs="Times New Roman"/>
          <w:color w:val="555555"/>
          <w:sz w:val="28"/>
          <w:szCs w:val="28"/>
          <w:lang w:eastAsia="ru-RU"/>
        </w:rPr>
        <w:t>электробезопасности</w:t>
      </w:r>
      <w:proofErr w:type="spellEnd"/>
      <w:r w:rsidRPr="003E6C68">
        <w:rPr>
          <w:rFonts w:ascii="Times New Roman" w:eastAsia="Times New Roman" w:hAnsi="Times New Roman" w:cs="Times New Roman"/>
          <w:color w:val="555555"/>
          <w:sz w:val="28"/>
          <w:szCs w:val="28"/>
          <w:lang w:eastAsia="ru-RU"/>
        </w:rPr>
        <w:t xml:space="preserve"> проходит обучение и проверку знаний).</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Работу по обеспечению безопасности строим по таким разделам:</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1.   Создание нормативно – правовой базы.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2.   Создание условий для безопасной жизнедеятельности.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3.   Работа с персоналом.</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4.   Работа с родителями.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5.   Работа с детьми.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lastRenderedPageBreak/>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детском саду организовано ночное дежурство сторожей, а в праздничные дни - организовано круглосуточное дежурство сторожей.</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течение каждого учебного года проводятся: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НОД с детьми с использованием наглядного обучающего оборудования;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Обучение персонала способам защиты и действиям при чрезвычайных ситуациях по плану и тематике, утвержденной заведующего;</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Помещения учреждения проверяются на предмет пожарной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Разработаны документы: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Локальные акты по охране труда:</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приказы и инструкции по охране жизни и здоровья 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Приказ «О создании комиссии по охране жизни и здоровья 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Приказ «Об организации экскурсий»;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Инструкция для воспитателей по охране жизни и здоровья детей, по организации экскурсий, прогулок за пределы детского сада;</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Инструкция по охране жизни и здоровья детей в летний, зимний, осенний и весенний периоды;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Локальные акты по пожарной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Схема оповещения в случае чрезвычайной ситуации;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План эвакуации в случае возникновения пожара и чрезвычайной ситуации;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lastRenderedPageBreak/>
        <w:t></w:t>
      </w:r>
      <w:r w:rsidRPr="003E6C68">
        <w:rPr>
          <w:rFonts w:ascii="Times New Roman" w:eastAsia="Times New Roman" w:hAnsi="Times New Roman" w:cs="Times New Roman"/>
          <w:color w:val="555555"/>
          <w:sz w:val="28"/>
          <w:szCs w:val="28"/>
          <w:lang w:eastAsia="ru-RU"/>
        </w:rPr>
        <w:t>  Инструкция по пожарной безопасности в дошкольном образовательном учреждении;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Обязанности сторожей в случае возникновения пожара;</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Приказ «Об обеспечении пожарной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В эту работу по формированию безопасности жизнедеятельности включены все участники </w:t>
      </w:r>
      <w:proofErr w:type="spellStart"/>
      <w:r w:rsidRPr="003E6C68">
        <w:rPr>
          <w:rFonts w:ascii="Times New Roman" w:eastAsia="Times New Roman" w:hAnsi="Times New Roman" w:cs="Times New Roman"/>
          <w:color w:val="555555"/>
          <w:sz w:val="28"/>
          <w:szCs w:val="28"/>
          <w:lang w:eastAsia="ru-RU"/>
        </w:rPr>
        <w:t>воспитательно</w:t>
      </w:r>
      <w:proofErr w:type="spellEnd"/>
      <w:r w:rsidRPr="003E6C68">
        <w:rPr>
          <w:rFonts w:ascii="Times New Roman" w:eastAsia="Times New Roman" w:hAnsi="Times New Roman" w:cs="Times New Roman"/>
          <w:color w:val="555555"/>
          <w:sz w:val="28"/>
          <w:szCs w:val="28"/>
          <w:lang w:eastAsia="ru-RU"/>
        </w:rPr>
        <w:t xml:space="preserve"> – образовательного процесса: дети, сотрудники, родители.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w:t>
      </w:r>
      <w:proofErr w:type="gramStart"/>
      <w:r w:rsidRPr="003E6C68">
        <w:rPr>
          <w:rFonts w:ascii="Times New Roman" w:eastAsia="Times New Roman" w:hAnsi="Times New Roman" w:cs="Times New Roman"/>
          <w:color w:val="555555"/>
          <w:sz w:val="28"/>
          <w:szCs w:val="28"/>
          <w:lang w:eastAsia="ru-RU"/>
        </w:rPr>
        <w:t>контроля за</w:t>
      </w:r>
      <w:proofErr w:type="gramEnd"/>
      <w:r w:rsidRPr="003E6C68">
        <w:rPr>
          <w:rFonts w:ascii="Times New Roman" w:eastAsia="Times New Roman" w:hAnsi="Times New Roman" w:cs="Times New Roman"/>
          <w:color w:val="555555"/>
          <w:sz w:val="28"/>
          <w:szCs w:val="28"/>
          <w:lang w:eastAsia="ru-RU"/>
        </w:rPr>
        <w:t xml:space="preserve">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r w:rsidRPr="003E6C68">
        <w:rPr>
          <w:rFonts w:ascii="Tahoma" w:eastAsia="Times New Roman" w:hAnsi="Tahoma" w:cs="Tahoma"/>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E6C68">
        <w:rPr>
          <w:rFonts w:ascii="Tahoma" w:eastAsia="Times New Roman" w:hAnsi="Tahoma" w:cs="Tahoma"/>
          <w:noProof/>
          <w:color w:val="007AD0"/>
          <w:sz w:val="28"/>
          <w:szCs w:val="28"/>
          <w:lang w:eastAsia="ru-RU"/>
        </w:rPr>
        <w:drawing>
          <wp:inline distT="0" distB="0" distL="0" distR="0">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Пожарная система школы подключена к АПС</w:t>
      </w:r>
      <w:proofErr w:type="gramStart"/>
      <w:r w:rsidRPr="003E6C68">
        <w:rPr>
          <w:rFonts w:ascii="Times New Roman" w:eastAsia="Times New Roman" w:hAnsi="Times New Roman" w:cs="Times New Roman"/>
          <w:color w:val="555555"/>
          <w:sz w:val="28"/>
          <w:szCs w:val="28"/>
          <w:lang w:eastAsia="ru-RU"/>
        </w:rPr>
        <w:t xml:space="preserve"> .</w:t>
      </w:r>
      <w:proofErr w:type="gramEnd"/>
      <w:r w:rsidRPr="003E6C68">
        <w:rPr>
          <w:rFonts w:ascii="Times New Roman" w:eastAsia="Times New Roman" w:hAnsi="Times New Roman" w:cs="Times New Roman"/>
          <w:color w:val="555555"/>
          <w:sz w:val="28"/>
          <w:szCs w:val="28"/>
          <w:lang w:eastAsia="ru-RU"/>
        </w:rPr>
        <w:t xml:space="preserve">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ОУ определены ответственные за их </w:t>
      </w:r>
      <w:r w:rsidRPr="003E6C68">
        <w:rPr>
          <w:rFonts w:ascii="Times New Roman" w:eastAsia="Times New Roman" w:hAnsi="Times New Roman" w:cs="Times New Roman"/>
          <w:color w:val="555555"/>
          <w:sz w:val="28"/>
          <w:szCs w:val="28"/>
          <w:lang w:eastAsia="ru-RU"/>
        </w:rPr>
        <w:lastRenderedPageBreak/>
        <w:t>содержание и порядок хранения ключей, на случай экстренной необходимости эвакуации людей и имущества.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ОУ достаточно обеспечено средствами противопожарной безопасности. Имеются планы эвакуации.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ОУ для обеспечения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разработан план комплексной безопасности учреждения в соответствии с требованиями нормативных документов;</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разработан паспорт дорожной безопасности, пожарная декларация, программа производственного контроля;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своевременно проводятся инструктажи с сотрудниками по повышению антитеррористической безопасности;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с детьми пр</w:t>
      </w:r>
      <w:r w:rsidR="00710602">
        <w:rPr>
          <w:rFonts w:ascii="Times New Roman" w:eastAsia="Times New Roman" w:hAnsi="Times New Roman" w:cs="Times New Roman"/>
          <w:color w:val="555555"/>
          <w:sz w:val="28"/>
          <w:szCs w:val="28"/>
          <w:lang w:eastAsia="ru-RU"/>
        </w:rPr>
        <w:t>оводятся беседы,</w:t>
      </w:r>
      <w:r w:rsidRPr="003E6C68">
        <w:rPr>
          <w:rFonts w:ascii="Times New Roman" w:eastAsia="Times New Roman" w:hAnsi="Times New Roman" w:cs="Times New Roman"/>
          <w:color w:val="555555"/>
          <w:sz w:val="28"/>
          <w:szCs w:val="28"/>
          <w:lang w:eastAsia="ru-RU"/>
        </w:rPr>
        <w:t xml:space="preserve"> развлечения по соблюдению правил безопасности на дорогах;</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 проводится вводный инструктаж с вновь прибывшими сотрудниками, противопожарный инструктаж и инструктаж </w:t>
      </w:r>
      <w:proofErr w:type="gramStart"/>
      <w:r w:rsidRPr="003E6C68">
        <w:rPr>
          <w:rFonts w:ascii="Times New Roman" w:eastAsia="Times New Roman" w:hAnsi="Times New Roman" w:cs="Times New Roman"/>
          <w:color w:val="555555"/>
          <w:sz w:val="28"/>
          <w:szCs w:val="28"/>
          <w:lang w:eastAsia="ru-RU"/>
        </w:rPr>
        <w:t>по</w:t>
      </w:r>
      <w:proofErr w:type="gramEnd"/>
      <w:r w:rsidRPr="003E6C68">
        <w:rPr>
          <w:rFonts w:ascii="Times New Roman" w:eastAsia="Times New Roman" w:hAnsi="Times New Roman" w:cs="Times New Roman"/>
          <w:color w:val="555555"/>
          <w:sz w:val="28"/>
          <w:szCs w:val="28"/>
          <w:lang w:eastAsia="ru-RU"/>
        </w:rPr>
        <w:t xml:space="preserve"> </w:t>
      </w:r>
      <w:proofErr w:type="gramStart"/>
      <w:r w:rsidRPr="003E6C68">
        <w:rPr>
          <w:rFonts w:ascii="Times New Roman" w:eastAsia="Times New Roman" w:hAnsi="Times New Roman" w:cs="Times New Roman"/>
          <w:color w:val="555555"/>
          <w:sz w:val="28"/>
          <w:szCs w:val="28"/>
          <w:lang w:eastAsia="ru-RU"/>
        </w:rPr>
        <w:t>ОТ</w:t>
      </w:r>
      <w:proofErr w:type="gramEnd"/>
      <w:r w:rsidRPr="003E6C68">
        <w:rPr>
          <w:rFonts w:ascii="Times New Roman" w:eastAsia="Times New Roman" w:hAnsi="Times New Roman" w:cs="Times New Roman"/>
          <w:color w:val="555555"/>
          <w:sz w:val="28"/>
          <w:szCs w:val="28"/>
          <w:lang w:eastAsia="ru-RU"/>
        </w:rPr>
        <w:t xml:space="preserve"> и ТБ, ГО и ЧС.</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Ответственные прошли </w:t>
      </w:r>
      <w:proofErr w:type="gramStart"/>
      <w:r w:rsidRPr="003E6C68">
        <w:rPr>
          <w:rFonts w:ascii="Times New Roman" w:eastAsia="Times New Roman" w:hAnsi="Times New Roman" w:cs="Times New Roman"/>
          <w:color w:val="555555"/>
          <w:sz w:val="28"/>
          <w:szCs w:val="28"/>
          <w:lang w:eastAsia="ru-RU"/>
        </w:rPr>
        <w:t>обучение по ГО</w:t>
      </w:r>
      <w:proofErr w:type="gramEnd"/>
      <w:r w:rsidRPr="003E6C68">
        <w:rPr>
          <w:rFonts w:ascii="Times New Roman" w:eastAsia="Times New Roman" w:hAnsi="Times New Roman" w:cs="Times New Roman"/>
          <w:color w:val="555555"/>
          <w:sz w:val="28"/>
          <w:szCs w:val="28"/>
          <w:lang w:eastAsia="ru-RU"/>
        </w:rPr>
        <w:t xml:space="preserve"> и ЧС, пожарной безопасности, охране труда, </w:t>
      </w:r>
      <w:proofErr w:type="spellStart"/>
      <w:r w:rsidRPr="003E6C68">
        <w:rPr>
          <w:rFonts w:ascii="Times New Roman" w:eastAsia="Times New Roman" w:hAnsi="Times New Roman" w:cs="Times New Roman"/>
          <w:color w:val="555555"/>
          <w:sz w:val="28"/>
          <w:szCs w:val="28"/>
          <w:lang w:eastAsia="ru-RU"/>
        </w:rPr>
        <w:t>электро</w:t>
      </w:r>
      <w:r w:rsidR="00665685">
        <w:rPr>
          <w:rFonts w:ascii="Times New Roman" w:eastAsia="Times New Roman" w:hAnsi="Times New Roman" w:cs="Times New Roman"/>
          <w:color w:val="555555"/>
          <w:sz w:val="28"/>
          <w:szCs w:val="28"/>
          <w:lang w:eastAsia="ru-RU"/>
        </w:rPr>
        <w:t>-</w:t>
      </w:r>
      <w:r w:rsidRPr="003E6C68">
        <w:rPr>
          <w:rFonts w:ascii="Times New Roman" w:eastAsia="Times New Roman" w:hAnsi="Times New Roman" w:cs="Times New Roman"/>
          <w:color w:val="555555"/>
          <w:sz w:val="28"/>
          <w:szCs w:val="28"/>
          <w:lang w:eastAsia="ru-RU"/>
        </w:rPr>
        <w:t>безопасности</w:t>
      </w:r>
      <w:proofErr w:type="spellEnd"/>
      <w:r w:rsidRPr="003E6C68">
        <w:rPr>
          <w:rFonts w:ascii="Times New Roman" w:eastAsia="Times New Roman" w:hAnsi="Times New Roman" w:cs="Times New Roman"/>
          <w:color w:val="555555"/>
          <w:sz w:val="28"/>
          <w:szCs w:val="28"/>
          <w:lang w:eastAsia="ru-RU"/>
        </w:rPr>
        <w:t>.</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Одним из самых важных направлений работы по обеспечению безопасности дошкольного учреждения является работа с персоналом:</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1. Каждый сотрудник ознакомлен с должностными инструкциями под роспись.</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2.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3. В группах для педагогов и на рабочих местах других категорий сотрудников имеются памятки по действиям при возникновении угрозы </w:t>
      </w:r>
      <w:r w:rsidRPr="003E6C68">
        <w:rPr>
          <w:rFonts w:ascii="Times New Roman" w:eastAsia="Times New Roman" w:hAnsi="Times New Roman" w:cs="Times New Roman"/>
          <w:color w:val="555555"/>
          <w:sz w:val="28"/>
          <w:szCs w:val="28"/>
          <w:lang w:eastAsia="ru-RU"/>
        </w:rPr>
        <w:lastRenderedPageBreak/>
        <w:t>террористического акта или чрезвычайной ситуации, ведётся разъяснительная работа.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4.    Проводятся плановые и внеплановые инструктажи.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5.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7.   Осуществляется </w:t>
      </w:r>
      <w:proofErr w:type="gramStart"/>
      <w:r w:rsidRPr="003E6C68">
        <w:rPr>
          <w:rFonts w:ascii="Times New Roman" w:eastAsia="Times New Roman" w:hAnsi="Times New Roman" w:cs="Times New Roman"/>
          <w:color w:val="555555"/>
          <w:sz w:val="28"/>
          <w:szCs w:val="28"/>
          <w:lang w:eastAsia="ru-RU"/>
        </w:rPr>
        <w:t>контроль за</w:t>
      </w:r>
      <w:proofErr w:type="gramEnd"/>
      <w:r w:rsidRPr="003E6C68">
        <w:rPr>
          <w:rFonts w:ascii="Times New Roman" w:eastAsia="Times New Roman" w:hAnsi="Times New Roman" w:cs="Times New Roman"/>
          <w:color w:val="555555"/>
          <w:sz w:val="28"/>
          <w:szCs w:val="28"/>
          <w:lang w:eastAsia="ru-RU"/>
        </w:rPr>
        <w:t xml:space="preserve"> выполнением режима безопасности и противопожарного режима. Ведётся </w:t>
      </w:r>
      <w:proofErr w:type="gramStart"/>
      <w:r w:rsidRPr="003E6C68">
        <w:rPr>
          <w:rFonts w:ascii="Times New Roman" w:eastAsia="Times New Roman" w:hAnsi="Times New Roman" w:cs="Times New Roman"/>
          <w:color w:val="555555"/>
          <w:sz w:val="28"/>
          <w:szCs w:val="28"/>
          <w:lang w:eastAsia="ru-RU"/>
        </w:rPr>
        <w:t>контроль за</w:t>
      </w:r>
      <w:proofErr w:type="gramEnd"/>
      <w:r w:rsidRPr="003E6C68">
        <w:rPr>
          <w:rFonts w:ascii="Times New Roman" w:eastAsia="Times New Roman" w:hAnsi="Times New Roman" w:cs="Times New Roman"/>
          <w:color w:val="555555"/>
          <w:sz w:val="28"/>
          <w:szCs w:val="28"/>
          <w:lang w:eastAsia="ru-RU"/>
        </w:rPr>
        <w:t xml:space="preserve">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8.     Своевременно проводится уборка территории, так и за её пределами.</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9.    Постоянно проводятся занятия по эвакуации сотрудников и детей из здания.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10.    Проводится работа по профилактике инфекционных заболеваний.</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11.     Работники проходят плановые медицинские осмотры.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3E6C68" w:rsidRPr="003E6C68" w:rsidRDefault="003E6C68" w:rsidP="00D0399F">
      <w:pPr>
        <w:rPr>
          <w:rFonts w:ascii="Tahoma" w:eastAsia="Times New Roman" w:hAnsi="Tahoma" w:cs="Tahoma"/>
          <w:color w:val="555555"/>
          <w:sz w:val="28"/>
          <w:szCs w:val="28"/>
          <w:lang w:eastAsia="ru-RU"/>
        </w:rPr>
      </w:pPr>
      <w:proofErr w:type="gramStart"/>
      <w:r w:rsidRPr="003E6C68">
        <w:rPr>
          <w:rFonts w:ascii="Times New Roman" w:eastAsia="Times New Roman" w:hAnsi="Times New Roman" w:cs="Times New Roman"/>
          <w:color w:val="555555"/>
          <w:sz w:val="28"/>
          <w:szCs w:val="28"/>
          <w:lang w:eastAsia="ru-RU"/>
        </w:rPr>
        <w:t>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вещи детей на участках.</w:t>
      </w:r>
      <w:proofErr w:type="gramEnd"/>
      <w:r w:rsidRPr="003E6C68">
        <w:rPr>
          <w:rFonts w:ascii="Times New Roman" w:eastAsia="Times New Roman" w:hAnsi="Times New Roman" w:cs="Times New Roman"/>
          <w:color w:val="555555"/>
          <w:sz w:val="28"/>
          <w:szCs w:val="28"/>
          <w:lang w:eastAsia="ru-RU"/>
        </w:rPr>
        <w:t xml:space="preserve">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3E6C68" w:rsidRPr="003E6C68" w:rsidRDefault="003E6C68" w:rsidP="00D0399F">
      <w:pPr>
        <w:rPr>
          <w:rFonts w:ascii="Tahoma" w:eastAsia="Times New Roman" w:hAnsi="Tahoma" w:cs="Tahoma"/>
          <w:color w:val="555555"/>
          <w:sz w:val="28"/>
          <w:szCs w:val="28"/>
          <w:lang w:eastAsia="ru-RU"/>
        </w:rPr>
      </w:pPr>
      <w:proofErr w:type="gramStart"/>
      <w:r w:rsidRPr="003E6C68">
        <w:rPr>
          <w:rFonts w:ascii="Times New Roman" w:eastAsia="Times New Roman" w:hAnsi="Times New Roman" w:cs="Times New Roman"/>
          <w:color w:val="555555"/>
          <w:sz w:val="28"/>
          <w:szCs w:val="28"/>
          <w:lang w:eastAsia="ru-RU"/>
        </w:rPr>
        <w:t xml:space="preserve">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w:t>
      </w:r>
      <w:r w:rsidRPr="003E6C68">
        <w:rPr>
          <w:rFonts w:ascii="Times New Roman" w:eastAsia="Times New Roman" w:hAnsi="Times New Roman" w:cs="Times New Roman"/>
          <w:color w:val="555555"/>
          <w:sz w:val="28"/>
          <w:szCs w:val="28"/>
          <w:lang w:eastAsia="ru-RU"/>
        </w:rPr>
        <w:lastRenderedPageBreak/>
        <w:t>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roofErr w:type="gramEnd"/>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Ежегодной приоритетной задачей  школы является создание условий для охраны жизни и укрепления здоровья детей. Для её решения проводится систематическая планомерная работа. </w:t>
      </w:r>
      <w:proofErr w:type="gramStart"/>
      <w:r w:rsidRPr="003E6C68">
        <w:rPr>
          <w:rFonts w:ascii="Times New Roman" w:eastAsia="Times New Roman" w:hAnsi="Times New Roman" w:cs="Times New Roman"/>
          <w:color w:val="555555"/>
          <w:sz w:val="28"/>
          <w:szCs w:val="28"/>
          <w:lang w:eastAsia="ru-RU"/>
        </w:rPr>
        <w:t>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w:t>
      </w:r>
      <w:proofErr w:type="gramEnd"/>
      <w:r w:rsidRPr="003E6C68">
        <w:rPr>
          <w:rFonts w:ascii="Times New Roman" w:eastAsia="Times New Roman" w:hAnsi="Times New Roman" w:cs="Times New Roman"/>
          <w:color w:val="555555"/>
          <w:sz w:val="28"/>
          <w:szCs w:val="28"/>
          <w:lang w:eastAsia="ru-RU"/>
        </w:rPr>
        <w:t> Это отражено в направлениях деятельности детского сада, а также ежегодно отражается в годовых задачах.</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w:t>
      </w:r>
      <w:proofErr w:type="gramStart"/>
      <w:r w:rsidRPr="003E6C68">
        <w:rPr>
          <w:rFonts w:ascii="Times New Roman" w:eastAsia="Times New Roman" w:hAnsi="Times New Roman" w:cs="Times New Roman"/>
          <w:color w:val="555555"/>
          <w:sz w:val="28"/>
          <w:szCs w:val="28"/>
          <w:lang w:eastAsia="ru-RU"/>
        </w:rPr>
        <w:t>ритмические упражнения</w:t>
      </w:r>
      <w:proofErr w:type="gramEnd"/>
      <w:r w:rsidRPr="003E6C68">
        <w:rPr>
          <w:rFonts w:ascii="Times New Roman" w:eastAsia="Times New Roman" w:hAnsi="Times New Roman" w:cs="Times New Roman"/>
          <w:color w:val="555555"/>
          <w:sz w:val="28"/>
          <w:szCs w:val="28"/>
          <w:lang w:eastAsia="ru-RU"/>
        </w:rPr>
        <w:t xml:space="preserve"> и подвижные игры). В теплый и в летний период утренняя гимнастика и физкультурные занятия проводятся на открытом воздухе.</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Уделяется внимание профилактике переутомления детей, проводятся </w:t>
      </w:r>
      <w:proofErr w:type="spellStart"/>
      <w:r w:rsidRPr="003E6C68">
        <w:rPr>
          <w:rFonts w:ascii="Times New Roman" w:eastAsia="Times New Roman" w:hAnsi="Times New Roman" w:cs="Times New Roman"/>
          <w:color w:val="555555"/>
          <w:sz w:val="28"/>
          <w:szCs w:val="28"/>
          <w:lang w:eastAsia="ru-RU"/>
        </w:rPr>
        <w:t>физминутки</w:t>
      </w:r>
      <w:proofErr w:type="spellEnd"/>
      <w:r w:rsidRPr="003E6C68">
        <w:rPr>
          <w:rFonts w:ascii="Times New Roman" w:eastAsia="Times New Roman" w:hAnsi="Times New Roman" w:cs="Times New Roman"/>
          <w:color w:val="555555"/>
          <w:sz w:val="28"/>
          <w:szCs w:val="28"/>
          <w:lang w:eastAsia="ru-RU"/>
        </w:rP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 xml:space="preserve">Для занятий физкультурой созданы условия в детском саду. 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w:t>
      </w:r>
      <w:r w:rsidRPr="003E6C68">
        <w:rPr>
          <w:rFonts w:ascii="Times New Roman" w:eastAsia="Times New Roman" w:hAnsi="Times New Roman" w:cs="Times New Roman"/>
          <w:color w:val="555555"/>
          <w:sz w:val="28"/>
          <w:szCs w:val="28"/>
          <w:lang w:eastAsia="ru-RU"/>
        </w:rPr>
        <w:lastRenderedPageBreak/>
        <w:t>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Оздоровительная</w:t>
      </w:r>
      <w:r w:rsidRPr="003E6C68">
        <w:rPr>
          <w:rFonts w:ascii="Times New Roman" w:eastAsia="Times New Roman" w:hAnsi="Times New Roman" w:cs="Times New Roman"/>
          <w:color w:val="555555"/>
          <w:spacing w:val="53"/>
          <w:sz w:val="28"/>
          <w:szCs w:val="28"/>
          <w:lang w:eastAsia="ru-RU"/>
        </w:rPr>
        <w:t> </w:t>
      </w:r>
      <w:r w:rsidRPr="003E6C68">
        <w:rPr>
          <w:rFonts w:ascii="Times New Roman" w:eastAsia="Times New Roman" w:hAnsi="Times New Roman" w:cs="Times New Roman"/>
          <w:color w:val="555555"/>
          <w:sz w:val="28"/>
          <w:szCs w:val="28"/>
          <w:lang w:eastAsia="ru-RU"/>
        </w:rPr>
        <w:t>работа</w:t>
      </w:r>
      <w:r w:rsidRPr="003E6C68">
        <w:rPr>
          <w:rFonts w:ascii="Times New Roman" w:eastAsia="Times New Roman" w:hAnsi="Times New Roman" w:cs="Times New Roman"/>
          <w:color w:val="555555"/>
          <w:spacing w:val="54"/>
          <w:sz w:val="28"/>
          <w:szCs w:val="28"/>
          <w:lang w:eastAsia="ru-RU"/>
        </w:rPr>
        <w:t> </w:t>
      </w:r>
      <w:r w:rsidRPr="003E6C68">
        <w:rPr>
          <w:rFonts w:ascii="Times New Roman" w:eastAsia="Times New Roman" w:hAnsi="Times New Roman" w:cs="Times New Roman"/>
          <w:color w:val="555555"/>
          <w:sz w:val="28"/>
          <w:szCs w:val="28"/>
          <w:lang w:eastAsia="ru-RU"/>
        </w:rPr>
        <w:t>в</w:t>
      </w:r>
      <w:r w:rsidRPr="003E6C68">
        <w:rPr>
          <w:rFonts w:ascii="Times New Roman" w:eastAsia="Times New Roman" w:hAnsi="Times New Roman" w:cs="Times New Roman"/>
          <w:color w:val="555555"/>
          <w:spacing w:val="54"/>
          <w:sz w:val="28"/>
          <w:szCs w:val="28"/>
          <w:lang w:eastAsia="ru-RU"/>
        </w:rPr>
        <w:t> ОУ </w:t>
      </w:r>
      <w:r w:rsidRPr="003E6C68">
        <w:rPr>
          <w:rFonts w:ascii="Times New Roman" w:eastAsia="Times New Roman" w:hAnsi="Times New Roman" w:cs="Times New Roman"/>
          <w:color w:val="555555"/>
          <w:sz w:val="28"/>
          <w:szCs w:val="28"/>
          <w:lang w:eastAsia="ru-RU"/>
        </w:rPr>
        <w:t>выстроена</w:t>
      </w:r>
      <w:r w:rsidRPr="003E6C68">
        <w:rPr>
          <w:rFonts w:ascii="Times New Roman" w:eastAsia="Times New Roman" w:hAnsi="Times New Roman" w:cs="Times New Roman"/>
          <w:color w:val="555555"/>
          <w:spacing w:val="54"/>
          <w:sz w:val="28"/>
          <w:szCs w:val="28"/>
          <w:lang w:eastAsia="ru-RU"/>
        </w:rPr>
        <w:t> </w:t>
      </w:r>
      <w:r w:rsidRPr="003E6C68">
        <w:rPr>
          <w:rFonts w:ascii="Times New Roman" w:eastAsia="Times New Roman" w:hAnsi="Times New Roman" w:cs="Times New Roman"/>
          <w:color w:val="555555"/>
          <w:sz w:val="28"/>
          <w:szCs w:val="28"/>
          <w:lang w:eastAsia="ru-RU"/>
        </w:rPr>
        <w:t>на</w:t>
      </w:r>
      <w:r w:rsidRPr="003E6C68">
        <w:rPr>
          <w:rFonts w:ascii="Times New Roman" w:eastAsia="Times New Roman" w:hAnsi="Times New Roman" w:cs="Times New Roman"/>
          <w:color w:val="555555"/>
          <w:spacing w:val="56"/>
          <w:sz w:val="28"/>
          <w:szCs w:val="28"/>
          <w:lang w:eastAsia="ru-RU"/>
        </w:rPr>
        <w:t> </w:t>
      </w:r>
      <w:r w:rsidRPr="003E6C68">
        <w:rPr>
          <w:rFonts w:ascii="Times New Roman" w:eastAsia="Times New Roman" w:hAnsi="Times New Roman" w:cs="Times New Roman"/>
          <w:color w:val="555555"/>
          <w:sz w:val="28"/>
          <w:szCs w:val="28"/>
          <w:lang w:eastAsia="ru-RU"/>
        </w:rPr>
        <w:t>основе</w:t>
      </w:r>
      <w:r w:rsidRPr="003E6C68">
        <w:rPr>
          <w:rFonts w:ascii="Times New Roman" w:eastAsia="Times New Roman" w:hAnsi="Times New Roman" w:cs="Times New Roman"/>
          <w:color w:val="555555"/>
          <w:spacing w:val="53"/>
          <w:sz w:val="28"/>
          <w:szCs w:val="28"/>
          <w:lang w:eastAsia="ru-RU"/>
        </w:rPr>
        <w:t> </w:t>
      </w:r>
      <w:r w:rsidRPr="003E6C68">
        <w:rPr>
          <w:rFonts w:ascii="Times New Roman" w:eastAsia="Times New Roman" w:hAnsi="Times New Roman" w:cs="Times New Roman"/>
          <w:color w:val="555555"/>
          <w:sz w:val="28"/>
          <w:szCs w:val="28"/>
          <w:lang w:eastAsia="ru-RU"/>
        </w:rPr>
        <w:t>плана по организации создания оздоровительных условий и реализации лечебно – профилактических мероприятий.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w:t>
      </w:r>
      <w:proofErr w:type="gramStart"/>
      <w:r w:rsidRPr="003E6C68">
        <w:rPr>
          <w:rFonts w:ascii="Times New Roman" w:eastAsia="Times New Roman" w:hAnsi="Times New Roman" w:cs="Times New Roman"/>
          <w:color w:val="555555"/>
          <w:sz w:val="28"/>
          <w:szCs w:val="28"/>
          <w:lang w:eastAsia="ru-RU"/>
        </w:rPr>
        <w:t>с</w:t>
      </w:r>
      <w:proofErr w:type="gramEnd"/>
      <w:r w:rsidRPr="003E6C68">
        <w:rPr>
          <w:rFonts w:ascii="Times New Roman" w:eastAsia="Times New Roman" w:hAnsi="Times New Roman" w:cs="Times New Roman"/>
          <w:color w:val="555555"/>
          <w:sz w:val="28"/>
          <w:szCs w:val="28"/>
          <w:lang w:eastAsia="ru-RU"/>
        </w:rPr>
        <w:t>оздание</w:t>
      </w:r>
      <w:r w:rsidRPr="003E6C68">
        <w:rPr>
          <w:rFonts w:ascii="Times New Roman" w:eastAsia="Times New Roman" w:hAnsi="Times New Roman" w:cs="Times New Roman"/>
          <w:color w:val="555555"/>
          <w:spacing w:val="-1"/>
          <w:sz w:val="28"/>
          <w:szCs w:val="28"/>
          <w:lang w:eastAsia="ru-RU"/>
        </w:rPr>
        <w:t> </w:t>
      </w:r>
      <w:r w:rsidRPr="003E6C68">
        <w:rPr>
          <w:rFonts w:ascii="Times New Roman" w:eastAsia="Times New Roman" w:hAnsi="Times New Roman" w:cs="Times New Roman"/>
          <w:color w:val="555555"/>
          <w:sz w:val="28"/>
          <w:szCs w:val="28"/>
          <w:lang w:eastAsia="ru-RU"/>
        </w:rPr>
        <w:t>условий</w:t>
      </w:r>
      <w:r w:rsidRPr="003E6C68">
        <w:rPr>
          <w:rFonts w:ascii="Times New Roman" w:eastAsia="Times New Roman" w:hAnsi="Times New Roman" w:cs="Times New Roman"/>
          <w:color w:val="555555"/>
          <w:spacing w:val="-2"/>
          <w:sz w:val="28"/>
          <w:szCs w:val="28"/>
          <w:lang w:eastAsia="ru-RU"/>
        </w:rPr>
        <w:t> </w:t>
      </w:r>
      <w:r w:rsidRPr="003E6C68">
        <w:rPr>
          <w:rFonts w:ascii="Times New Roman" w:eastAsia="Times New Roman" w:hAnsi="Times New Roman" w:cs="Times New Roman"/>
          <w:color w:val="555555"/>
          <w:sz w:val="28"/>
          <w:szCs w:val="28"/>
          <w:lang w:eastAsia="ru-RU"/>
        </w:rPr>
        <w:t>для</w:t>
      </w:r>
      <w:r w:rsidRPr="003E6C68">
        <w:rPr>
          <w:rFonts w:ascii="Times New Roman" w:eastAsia="Times New Roman" w:hAnsi="Times New Roman" w:cs="Times New Roman"/>
          <w:color w:val="555555"/>
          <w:spacing w:val="-2"/>
          <w:sz w:val="28"/>
          <w:szCs w:val="28"/>
          <w:lang w:eastAsia="ru-RU"/>
        </w:rPr>
        <w:t> </w:t>
      </w:r>
      <w:r w:rsidRPr="003E6C68">
        <w:rPr>
          <w:rFonts w:ascii="Times New Roman" w:eastAsia="Times New Roman" w:hAnsi="Times New Roman" w:cs="Times New Roman"/>
          <w:color w:val="555555"/>
          <w:sz w:val="28"/>
          <w:szCs w:val="28"/>
          <w:lang w:eastAsia="ru-RU"/>
        </w:rPr>
        <w:t>оздоровления</w:t>
      </w:r>
      <w:r w:rsidRPr="003E6C68">
        <w:rPr>
          <w:rFonts w:ascii="Times New Roman" w:eastAsia="Times New Roman" w:hAnsi="Times New Roman" w:cs="Times New Roman"/>
          <w:color w:val="555555"/>
          <w:spacing w:val="-1"/>
          <w:sz w:val="28"/>
          <w:szCs w:val="28"/>
          <w:lang w:eastAsia="ru-RU"/>
        </w:rPr>
        <w:t> </w:t>
      </w:r>
      <w:r w:rsidRPr="003E6C68">
        <w:rPr>
          <w:rFonts w:ascii="Times New Roman" w:eastAsia="Times New Roman" w:hAnsi="Times New Roman" w:cs="Times New Roman"/>
          <w:color w:val="555555"/>
          <w:sz w:val="28"/>
          <w:szCs w:val="28"/>
          <w:lang w:eastAsia="ru-RU"/>
        </w:rPr>
        <w:t>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охват прививками вновь прибывших 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осуществление плана вакцинации;</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осуществление мероприятий по проведению профилактических осмотров детей;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осуществление контроля по выполнению закаливающих мероприятий (утренний фильтр детей в теплый период времени года на игровых участках):</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прием воздушных ванн в летний оздоровительный период;</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лечебно-оздоровительная</w:t>
      </w:r>
      <w:r w:rsidRPr="003E6C68">
        <w:rPr>
          <w:rFonts w:ascii="Times New Roman" w:eastAsia="Times New Roman" w:hAnsi="Times New Roman" w:cs="Times New Roman"/>
          <w:color w:val="555555"/>
          <w:spacing w:val="-3"/>
          <w:sz w:val="28"/>
          <w:szCs w:val="28"/>
          <w:lang w:eastAsia="ru-RU"/>
        </w:rPr>
        <w:t> </w:t>
      </w:r>
      <w:r w:rsidRPr="003E6C68">
        <w:rPr>
          <w:rFonts w:ascii="Times New Roman" w:eastAsia="Times New Roman" w:hAnsi="Times New Roman" w:cs="Times New Roman"/>
          <w:color w:val="555555"/>
          <w:sz w:val="28"/>
          <w:szCs w:val="28"/>
          <w:lang w:eastAsia="ru-RU"/>
        </w:rPr>
        <w:t>работа</w:t>
      </w:r>
      <w:r w:rsidRPr="003E6C68">
        <w:rPr>
          <w:rFonts w:ascii="Times New Roman" w:eastAsia="Times New Roman" w:hAnsi="Times New Roman" w:cs="Times New Roman"/>
          <w:color w:val="555555"/>
          <w:spacing w:val="-4"/>
          <w:sz w:val="28"/>
          <w:szCs w:val="28"/>
          <w:lang w:eastAsia="ru-RU"/>
        </w:rPr>
        <w:t> </w:t>
      </w:r>
      <w:r w:rsidRPr="003E6C68">
        <w:rPr>
          <w:rFonts w:ascii="Times New Roman" w:eastAsia="Times New Roman" w:hAnsi="Times New Roman" w:cs="Times New Roman"/>
          <w:color w:val="555555"/>
          <w:sz w:val="28"/>
          <w:szCs w:val="28"/>
          <w:lang w:eastAsia="ru-RU"/>
        </w:rPr>
        <w:t>в</w:t>
      </w:r>
      <w:r w:rsidRPr="003E6C68">
        <w:rPr>
          <w:rFonts w:ascii="Times New Roman" w:eastAsia="Times New Roman" w:hAnsi="Times New Roman" w:cs="Times New Roman"/>
          <w:color w:val="555555"/>
          <w:spacing w:val="-3"/>
          <w:sz w:val="28"/>
          <w:szCs w:val="28"/>
          <w:lang w:eastAsia="ru-RU"/>
        </w:rPr>
        <w:t> </w:t>
      </w:r>
      <w:r w:rsidRPr="003E6C68">
        <w:rPr>
          <w:rFonts w:ascii="Times New Roman" w:eastAsia="Times New Roman" w:hAnsi="Times New Roman" w:cs="Times New Roman"/>
          <w:color w:val="555555"/>
          <w:sz w:val="28"/>
          <w:szCs w:val="28"/>
          <w:lang w:eastAsia="ru-RU"/>
        </w:rPr>
        <w:t>ОУ:</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осуществление лечебно-оздоровительной профилактической витаминизации для детей ОУ;</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анализ заболеваемости воспитанников в течение учебного года с целью улучшения оздоровительных условий;</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осуществление контроля по соблюдению питьевого режима;</w:t>
      </w:r>
    </w:p>
    <w:p w:rsidR="003E6C68" w:rsidRPr="003E6C68" w:rsidRDefault="003E6C68" w:rsidP="00D0399F">
      <w:pPr>
        <w:rPr>
          <w:rFonts w:ascii="Tahoma" w:eastAsia="Times New Roman" w:hAnsi="Tahoma" w:cs="Tahoma"/>
          <w:color w:val="555555"/>
          <w:sz w:val="28"/>
          <w:szCs w:val="28"/>
          <w:lang w:eastAsia="ru-RU"/>
        </w:rPr>
      </w:pPr>
      <w:r w:rsidRPr="003E6C68">
        <w:rPr>
          <w:rFonts w:ascii="Symbol" w:eastAsia="Times New Roman" w:hAnsi="Symbol" w:cs="Tahoma"/>
          <w:color w:val="555555"/>
          <w:sz w:val="28"/>
          <w:szCs w:val="28"/>
          <w:lang w:eastAsia="ru-RU"/>
        </w:rPr>
        <w:t></w:t>
      </w:r>
      <w:r w:rsidRPr="003E6C68">
        <w:rPr>
          <w:rFonts w:ascii="Times New Roman" w:eastAsia="Times New Roman" w:hAnsi="Times New Roman" w:cs="Times New Roman"/>
          <w:color w:val="555555"/>
          <w:sz w:val="28"/>
          <w:szCs w:val="28"/>
          <w:lang w:eastAsia="ru-RU"/>
        </w:rPr>
        <w:t>       </w:t>
      </w:r>
      <w:proofErr w:type="gramStart"/>
      <w:r w:rsidRPr="003E6C68">
        <w:rPr>
          <w:rFonts w:ascii="Times New Roman" w:eastAsia="Times New Roman" w:hAnsi="Times New Roman" w:cs="Times New Roman"/>
          <w:color w:val="555555"/>
          <w:sz w:val="28"/>
          <w:szCs w:val="28"/>
          <w:lang w:eastAsia="ru-RU"/>
        </w:rPr>
        <w:t>контроль за</w:t>
      </w:r>
      <w:proofErr w:type="gramEnd"/>
      <w:r w:rsidRPr="003E6C68">
        <w:rPr>
          <w:rFonts w:ascii="Times New Roman" w:eastAsia="Times New Roman" w:hAnsi="Times New Roman" w:cs="Times New Roman"/>
          <w:color w:val="555555"/>
          <w:sz w:val="28"/>
          <w:szCs w:val="28"/>
          <w:lang w:eastAsia="ru-RU"/>
        </w:rPr>
        <w:t xml:space="preserve"> осуществлением санитарных норм и масочного режима в учреждении в период пандемии по </w:t>
      </w:r>
      <w:r w:rsidRPr="003E6C68">
        <w:rPr>
          <w:rFonts w:ascii="Times New Roman" w:eastAsia="Times New Roman" w:hAnsi="Times New Roman" w:cs="Times New Roman"/>
          <w:color w:val="555555"/>
          <w:sz w:val="28"/>
          <w:szCs w:val="28"/>
          <w:lang w:val="en-US" w:eastAsia="ru-RU"/>
        </w:rPr>
        <w:t>COVID</w:t>
      </w:r>
      <w:r w:rsidRPr="003E6C68">
        <w:rPr>
          <w:rFonts w:ascii="Times New Roman" w:eastAsia="Times New Roman" w:hAnsi="Times New Roman" w:cs="Times New Roman"/>
          <w:color w:val="555555"/>
          <w:sz w:val="28"/>
          <w:szCs w:val="28"/>
          <w:lang w:eastAsia="ru-RU"/>
        </w:rPr>
        <w:t>-19.</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lastRenderedPageBreak/>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Для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lastRenderedPageBreak/>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3E6C68" w:rsidRPr="003E6C68" w:rsidRDefault="003E6C68" w:rsidP="00D0399F">
      <w:pPr>
        <w:rPr>
          <w:rFonts w:ascii="Tahoma" w:eastAsia="Times New Roman" w:hAnsi="Tahoma" w:cs="Tahoma"/>
          <w:color w:val="555555"/>
          <w:sz w:val="28"/>
          <w:szCs w:val="28"/>
          <w:lang w:eastAsia="ru-RU"/>
        </w:rPr>
      </w:pPr>
      <w:r w:rsidRPr="003E6C68">
        <w:rPr>
          <w:rFonts w:ascii="Times New Roman" w:eastAsia="Times New Roman" w:hAnsi="Times New Roman" w:cs="Times New Roman"/>
          <w:color w:val="555555"/>
          <w:sz w:val="28"/>
          <w:szCs w:val="28"/>
          <w:lang w:eastAsia="ru-RU"/>
        </w:rPr>
        <w:t>Работа по физическому развитию проводится с учетом здоровья детей при постоянном контроле со стороны медицинских работников.</w:t>
      </w:r>
    </w:p>
    <w:p w:rsidR="00F673A3" w:rsidRPr="003E6C68" w:rsidRDefault="00F673A3" w:rsidP="00D0399F">
      <w:pPr>
        <w:rPr>
          <w:sz w:val="32"/>
          <w:szCs w:val="32"/>
        </w:rPr>
      </w:pPr>
    </w:p>
    <w:sectPr w:rsidR="00F673A3" w:rsidRPr="003E6C68" w:rsidSect="00F673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64F0A"/>
    <w:multiLevelType w:val="multilevel"/>
    <w:tmpl w:val="B1B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3E6C68"/>
    <w:rsid w:val="003E6C68"/>
    <w:rsid w:val="00442B2C"/>
    <w:rsid w:val="00542761"/>
    <w:rsid w:val="00665685"/>
    <w:rsid w:val="00710602"/>
    <w:rsid w:val="009048F5"/>
    <w:rsid w:val="00A27273"/>
    <w:rsid w:val="00D0399F"/>
    <w:rsid w:val="00E44950"/>
    <w:rsid w:val="00F67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3A3"/>
  </w:style>
  <w:style w:type="paragraph" w:styleId="2">
    <w:name w:val="heading 2"/>
    <w:basedOn w:val="a"/>
    <w:link w:val="20"/>
    <w:uiPriority w:val="9"/>
    <w:qFormat/>
    <w:rsid w:val="003E6C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6C6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6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6C68"/>
    <w:rPr>
      <w:b/>
      <w:bCs/>
    </w:rPr>
  </w:style>
  <w:style w:type="paragraph" w:styleId="a5">
    <w:name w:val="Balloon Text"/>
    <w:basedOn w:val="a"/>
    <w:link w:val="a6"/>
    <w:uiPriority w:val="99"/>
    <w:semiHidden/>
    <w:unhideWhenUsed/>
    <w:rsid w:val="003E6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6C68"/>
    <w:rPr>
      <w:rFonts w:ascii="Tahoma" w:hAnsi="Tahoma" w:cs="Tahoma"/>
      <w:sz w:val="16"/>
      <w:szCs w:val="16"/>
    </w:rPr>
  </w:style>
  <w:style w:type="paragraph" w:styleId="a7">
    <w:name w:val="No Spacing"/>
    <w:uiPriority w:val="1"/>
    <w:qFormat/>
    <w:rsid w:val="00D0399F"/>
    <w:pPr>
      <w:spacing w:after="0" w:line="240" w:lineRule="auto"/>
    </w:pPr>
  </w:style>
</w:styles>
</file>

<file path=word/webSettings.xml><?xml version="1.0" encoding="utf-8"?>
<w:webSettings xmlns:r="http://schemas.openxmlformats.org/officeDocument/2006/relationships" xmlns:w="http://schemas.openxmlformats.org/wordprocessingml/2006/main">
  <w:divs>
    <w:div w:id="4046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2555</Words>
  <Characters>14568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2</cp:revision>
  <dcterms:created xsi:type="dcterms:W3CDTF">2022-12-02T08:51:00Z</dcterms:created>
  <dcterms:modified xsi:type="dcterms:W3CDTF">2022-12-02T08:51:00Z</dcterms:modified>
</cp:coreProperties>
</file>